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3A" w:rsidRPr="005A5DF2" w:rsidRDefault="00BB093A" w:rsidP="00BB093A">
      <w:pPr>
        <w:jc w:val="center"/>
        <w:rPr>
          <w:rFonts w:asciiTheme="minorEastAsia" w:eastAsiaTheme="minorEastAsia" w:hAnsiTheme="minorEastAsia"/>
          <w:bCs/>
          <w:kern w:val="0"/>
          <w:sz w:val="32"/>
          <w:szCs w:val="32"/>
        </w:rPr>
      </w:pPr>
      <w:r w:rsidRPr="005A5DF2">
        <w:rPr>
          <w:rFonts w:asciiTheme="minorEastAsia" w:eastAsiaTheme="minorEastAsia" w:hAnsiTheme="minorEastAsia" w:hint="eastAsia"/>
          <w:bCs/>
          <w:kern w:val="0"/>
          <w:sz w:val="36"/>
          <w:szCs w:val="36"/>
        </w:rPr>
        <w:t>部门整体支出绩效目标申报表</w:t>
      </w:r>
      <w:r w:rsidRPr="005A5DF2">
        <w:rPr>
          <w:rFonts w:asciiTheme="minorEastAsia" w:eastAsiaTheme="minorEastAsia" w:hAnsiTheme="minorEastAsia"/>
          <w:bCs/>
          <w:kern w:val="0"/>
          <w:sz w:val="36"/>
          <w:szCs w:val="36"/>
        </w:rPr>
        <w:br/>
      </w:r>
      <w:r w:rsidRPr="005A5DF2">
        <w:rPr>
          <w:rFonts w:asciiTheme="minorEastAsia" w:eastAsiaTheme="minorEastAsia" w:hAnsiTheme="minorEastAsia" w:hint="eastAsia"/>
          <w:bCs/>
          <w:kern w:val="0"/>
          <w:sz w:val="32"/>
          <w:szCs w:val="32"/>
        </w:rPr>
        <w:t>（</w:t>
      </w:r>
      <w:r w:rsidRPr="005A5DF2">
        <w:rPr>
          <w:rFonts w:asciiTheme="minorEastAsia" w:eastAsiaTheme="minorEastAsia" w:hAnsiTheme="minorEastAsia"/>
          <w:bCs/>
          <w:kern w:val="0"/>
          <w:sz w:val="32"/>
          <w:szCs w:val="32"/>
        </w:rPr>
        <w:t xml:space="preserve">  2017 </w:t>
      </w:r>
      <w:r w:rsidRPr="005A5DF2">
        <w:rPr>
          <w:rFonts w:asciiTheme="minorEastAsia" w:eastAsiaTheme="minorEastAsia" w:hAnsiTheme="minorEastAsia" w:hint="eastAsia"/>
          <w:bCs/>
          <w:kern w:val="0"/>
          <w:sz w:val="32"/>
          <w:szCs w:val="32"/>
        </w:rPr>
        <w:t>年度）</w:t>
      </w:r>
    </w:p>
    <w:p w:rsidR="00BB093A" w:rsidRPr="005A5DF2" w:rsidRDefault="00BB093A" w:rsidP="00BB093A">
      <w:pPr>
        <w:widowControl/>
        <w:tabs>
          <w:tab w:val="left" w:pos="2593"/>
        </w:tabs>
        <w:ind w:left="93"/>
        <w:jc w:val="left"/>
        <w:rPr>
          <w:rFonts w:asciiTheme="minorEastAsia" w:eastAsiaTheme="minorEastAsia" w:hAnsiTheme="minorEastAsia"/>
          <w:kern w:val="0"/>
          <w:szCs w:val="21"/>
        </w:rPr>
      </w:pPr>
      <w:r w:rsidRPr="005A5DF2">
        <w:rPr>
          <w:rFonts w:asciiTheme="minorEastAsia" w:eastAsiaTheme="minorEastAsia" w:hAnsiTheme="minorEastAsia" w:hint="eastAsia"/>
          <w:kern w:val="0"/>
          <w:szCs w:val="21"/>
        </w:rPr>
        <w:t>填报单位（盖章）</w:t>
      </w:r>
      <w:r w:rsidRPr="005A5DF2">
        <w:rPr>
          <w:rFonts w:asciiTheme="minorEastAsia" w:eastAsiaTheme="minorEastAsia" w:hAnsiTheme="minorEastAsia"/>
          <w:kern w:val="0"/>
          <w:szCs w:val="21"/>
        </w:rPr>
        <w:tab/>
      </w:r>
    </w:p>
    <w:tbl>
      <w:tblPr>
        <w:tblW w:w="9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0"/>
        <w:gridCol w:w="845"/>
        <w:gridCol w:w="1615"/>
        <w:gridCol w:w="2740"/>
        <w:gridCol w:w="3200"/>
      </w:tblGrid>
      <w:tr w:rsidR="00BB093A" w:rsidRPr="005A5DF2" w:rsidTr="005A5DF2">
        <w:trPr>
          <w:trHeight w:val="409"/>
          <w:jc w:val="center"/>
        </w:trPr>
        <w:tc>
          <w:tcPr>
            <w:tcW w:w="2085" w:type="dxa"/>
            <w:gridSpan w:val="2"/>
            <w:vAlign w:val="center"/>
          </w:tcPr>
          <w:p w:rsidR="00BB093A" w:rsidRPr="005A5DF2" w:rsidRDefault="00BB093A" w:rsidP="003C55FF">
            <w:pPr>
              <w:widowControl/>
              <w:jc w:val="center"/>
              <w:rPr>
                <w:rFonts w:asciiTheme="minorEastAsia" w:eastAsiaTheme="minorEastAsia" w:hAnsiTheme="minorEastAsia"/>
                <w:kern w:val="0"/>
                <w:szCs w:val="18"/>
              </w:rPr>
            </w:pPr>
            <w:r w:rsidRPr="005A5DF2">
              <w:rPr>
                <w:rFonts w:asciiTheme="minorEastAsia" w:eastAsiaTheme="minorEastAsia" w:hAnsiTheme="minorEastAsia" w:hint="eastAsia"/>
                <w:kern w:val="0"/>
                <w:szCs w:val="18"/>
              </w:rPr>
              <w:t>部门名称</w:t>
            </w:r>
          </w:p>
        </w:tc>
        <w:tc>
          <w:tcPr>
            <w:tcW w:w="7555" w:type="dxa"/>
            <w:gridSpan w:val="3"/>
            <w:vAlign w:val="center"/>
          </w:tcPr>
          <w:p w:rsidR="00BB093A" w:rsidRPr="005A5DF2" w:rsidRDefault="00BB093A" w:rsidP="003C55FF">
            <w:pPr>
              <w:widowControl/>
              <w:jc w:val="center"/>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 xml:space="preserve">常德市委市政府接待处　</w:t>
            </w:r>
          </w:p>
        </w:tc>
      </w:tr>
      <w:tr w:rsidR="00BB093A" w:rsidRPr="005A5DF2" w:rsidTr="005A5DF2">
        <w:trPr>
          <w:trHeight w:val="414"/>
          <w:jc w:val="center"/>
        </w:trPr>
        <w:tc>
          <w:tcPr>
            <w:tcW w:w="2085" w:type="dxa"/>
            <w:gridSpan w:val="2"/>
            <w:vMerge w:val="restart"/>
            <w:vAlign w:val="center"/>
          </w:tcPr>
          <w:p w:rsidR="00BB093A" w:rsidRPr="005A5DF2" w:rsidRDefault="00BB093A" w:rsidP="003C55FF">
            <w:pPr>
              <w:widowControl/>
              <w:jc w:val="center"/>
              <w:rPr>
                <w:rFonts w:asciiTheme="minorEastAsia" w:eastAsiaTheme="minorEastAsia" w:hAnsiTheme="minorEastAsia"/>
                <w:kern w:val="0"/>
                <w:szCs w:val="18"/>
              </w:rPr>
            </w:pPr>
            <w:r w:rsidRPr="005A5DF2">
              <w:rPr>
                <w:rFonts w:asciiTheme="minorEastAsia" w:eastAsiaTheme="minorEastAsia" w:hAnsiTheme="minorEastAsia" w:hint="eastAsia"/>
                <w:kern w:val="0"/>
                <w:szCs w:val="18"/>
              </w:rPr>
              <w:t>年度预算申请</w:t>
            </w:r>
            <w:r w:rsidRPr="005A5DF2">
              <w:rPr>
                <w:rFonts w:asciiTheme="minorEastAsia" w:eastAsiaTheme="minorEastAsia" w:hAnsiTheme="minorEastAsia"/>
                <w:kern w:val="0"/>
                <w:szCs w:val="18"/>
              </w:rPr>
              <w:br/>
            </w:r>
            <w:r w:rsidRPr="005A5DF2">
              <w:rPr>
                <w:rFonts w:asciiTheme="minorEastAsia" w:eastAsiaTheme="minorEastAsia" w:hAnsiTheme="minorEastAsia" w:hint="eastAsia"/>
                <w:kern w:val="0"/>
                <w:szCs w:val="18"/>
              </w:rPr>
              <w:t>（万元）</w:t>
            </w:r>
          </w:p>
        </w:tc>
        <w:tc>
          <w:tcPr>
            <w:tcW w:w="7555" w:type="dxa"/>
            <w:gridSpan w:val="3"/>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资金总额：</w:t>
            </w:r>
            <w:r w:rsidRPr="005A5DF2">
              <w:rPr>
                <w:rFonts w:asciiTheme="minorEastAsia" w:eastAsiaTheme="minorEastAsia" w:hAnsiTheme="minorEastAsia"/>
                <w:kern w:val="0"/>
                <w:sz w:val="18"/>
                <w:szCs w:val="18"/>
              </w:rPr>
              <w:t>220.56</w:t>
            </w:r>
          </w:p>
        </w:tc>
      </w:tr>
      <w:tr w:rsidR="00BB093A" w:rsidRPr="005A5DF2" w:rsidTr="005A5DF2">
        <w:trPr>
          <w:trHeight w:val="421"/>
          <w:jc w:val="center"/>
        </w:trPr>
        <w:tc>
          <w:tcPr>
            <w:tcW w:w="2085" w:type="dxa"/>
            <w:gridSpan w:val="2"/>
            <w:vMerge/>
            <w:vAlign w:val="center"/>
          </w:tcPr>
          <w:p w:rsidR="00BB093A" w:rsidRPr="005A5DF2" w:rsidRDefault="00BB093A" w:rsidP="003C55FF">
            <w:pPr>
              <w:widowControl/>
              <w:jc w:val="left"/>
              <w:rPr>
                <w:rFonts w:asciiTheme="minorEastAsia" w:eastAsiaTheme="minorEastAsia" w:hAnsiTheme="minorEastAsia"/>
                <w:kern w:val="0"/>
                <w:szCs w:val="18"/>
              </w:rPr>
            </w:pPr>
          </w:p>
        </w:tc>
        <w:tc>
          <w:tcPr>
            <w:tcW w:w="4355" w:type="dxa"/>
            <w:gridSpan w:val="2"/>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按收入性质分：公共预算财政拨款</w:t>
            </w:r>
          </w:p>
        </w:tc>
        <w:tc>
          <w:tcPr>
            <w:tcW w:w="3200" w:type="dxa"/>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按支出性质分：基本支出</w:t>
            </w:r>
          </w:p>
        </w:tc>
      </w:tr>
      <w:tr w:rsidR="00BB093A" w:rsidRPr="005A5DF2" w:rsidTr="005A5DF2">
        <w:trPr>
          <w:trHeight w:val="413"/>
          <w:jc w:val="center"/>
        </w:trPr>
        <w:tc>
          <w:tcPr>
            <w:tcW w:w="2085" w:type="dxa"/>
            <w:gridSpan w:val="2"/>
            <w:vMerge/>
            <w:vAlign w:val="center"/>
          </w:tcPr>
          <w:p w:rsidR="00BB093A" w:rsidRPr="005A5DF2" w:rsidRDefault="00BB093A" w:rsidP="003C55FF">
            <w:pPr>
              <w:widowControl/>
              <w:jc w:val="left"/>
              <w:rPr>
                <w:rFonts w:asciiTheme="minorEastAsia" w:eastAsiaTheme="minorEastAsia" w:hAnsiTheme="minorEastAsia"/>
                <w:kern w:val="0"/>
                <w:szCs w:val="18"/>
              </w:rPr>
            </w:pPr>
          </w:p>
        </w:tc>
        <w:tc>
          <w:tcPr>
            <w:tcW w:w="4355" w:type="dxa"/>
            <w:gridSpan w:val="2"/>
            <w:vAlign w:val="center"/>
          </w:tcPr>
          <w:p w:rsidR="00BB093A" w:rsidRPr="005A5DF2" w:rsidRDefault="00BB093A" w:rsidP="005A5DF2">
            <w:pPr>
              <w:widowControl/>
              <w:ind w:firstLineChars="50" w:firstLine="90"/>
              <w:jc w:val="left"/>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其中：</w:t>
            </w:r>
            <w:r w:rsidRPr="005A5DF2">
              <w:rPr>
                <w:rFonts w:asciiTheme="minorEastAsia" w:eastAsiaTheme="minorEastAsia" w:hAnsiTheme="minorEastAsia"/>
                <w:kern w:val="0"/>
                <w:sz w:val="18"/>
                <w:szCs w:val="18"/>
              </w:rPr>
              <w:t xml:space="preserve">       </w:t>
            </w:r>
            <w:r w:rsidRPr="005A5DF2">
              <w:rPr>
                <w:rFonts w:asciiTheme="minorEastAsia" w:eastAsiaTheme="minorEastAsia" w:hAnsiTheme="minorEastAsia" w:hint="eastAsia"/>
                <w:kern w:val="0"/>
                <w:sz w:val="18"/>
                <w:szCs w:val="18"/>
              </w:rPr>
              <w:t>公共财政拨款：</w:t>
            </w:r>
            <w:r w:rsidRPr="005A5DF2">
              <w:rPr>
                <w:rFonts w:asciiTheme="minorEastAsia" w:eastAsiaTheme="minorEastAsia" w:hAnsiTheme="minorEastAsia"/>
                <w:kern w:val="0"/>
                <w:sz w:val="18"/>
                <w:szCs w:val="18"/>
              </w:rPr>
              <w:t>220.56</w:t>
            </w:r>
          </w:p>
        </w:tc>
        <w:tc>
          <w:tcPr>
            <w:tcW w:w="3200" w:type="dxa"/>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其中：</w:t>
            </w:r>
            <w:r w:rsidRPr="005A5DF2">
              <w:rPr>
                <w:rFonts w:asciiTheme="minorEastAsia" w:eastAsiaTheme="minorEastAsia" w:hAnsiTheme="minorEastAsia"/>
                <w:kern w:val="0"/>
                <w:sz w:val="18"/>
                <w:szCs w:val="18"/>
              </w:rPr>
              <w:t xml:space="preserve"> </w:t>
            </w:r>
            <w:r w:rsidRPr="005A5DF2">
              <w:rPr>
                <w:rFonts w:asciiTheme="minorEastAsia" w:eastAsiaTheme="minorEastAsia" w:hAnsiTheme="minorEastAsia" w:hint="eastAsia"/>
                <w:kern w:val="0"/>
                <w:sz w:val="18"/>
                <w:szCs w:val="18"/>
              </w:rPr>
              <w:t>基本支出：</w:t>
            </w:r>
            <w:r w:rsidRPr="005A5DF2">
              <w:rPr>
                <w:rFonts w:asciiTheme="minorEastAsia" w:eastAsiaTheme="minorEastAsia" w:hAnsiTheme="minorEastAsia"/>
                <w:kern w:val="0"/>
                <w:sz w:val="18"/>
                <w:szCs w:val="18"/>
              </w:rPr>
              <w:t>220.56</w:t>
            </w:r>
          </w:p>
        </w:tc>
      </w:tr>
      <w:tr w:rsidR="00BB093A" w:rsidRPr="005A5DF2" w:rsidTr="005A5DF2">
        <w:trPr>
          <w:trHeight w:val="419"/>
          <w:jc w:val="center"/>
        </w:trPr>
        <w:tc>
          <w:tcPr>
            <w:tcW w:w="2085" w:type="dxa"/>
            <w:gridSpan w:val="2"/>
            <w:vMerge/>
            <w:vAlign w:val="center"/>
          </w:tcPr>
          <w:p w:rsidR="00BB093A" w:rsidRPr="005A5DF2" w:rsidRDefault="00BB093A" w:rsidP="003C55FF">
            <w:pPr>
              <w:widowControl/>
              <w:jc w:val="left"/>
              <w:rPr>
                <w:rFonts w:asciiTheme="minorEastAsia" w:eastAsiaTheme="minorEastAsia" w:hAnsiTheme="minorEastAsia"/>
                <w:kern w:val="0"/>
                <w:szCs w:val="18"/>
              </w:rPr>
            </w:pPr>
          </w:p>
        </w:tc>
        <w:tc>
          <w:tcPr>
            <w:tcW w:w="4355" w:type="dxa"/>
            <w:gridSpan w:val="2"/>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kern w:val="0"/>
                <w:sz w:val="18"/>
                <w:szCs w:val="18"/>
              </w:rPr>
              <w:t xml:space="preserve">            </w:t>
            </w:r>
            <w:r w:rsidRPr="005A5DF2">
              <w:rPr>
                <w:rFonts w:asciiTheme="minorEastAsia" w:eastAsiaTheme="minorEastAsia" w:hAnsiTheme="minorEastAsia" w:hint="eastAsia"/>
                <w:kern w:val="0"/>
                <w:sz w:val="18"/>
                <w:szCs w:val="18"/>
              </w:rPr>
              <w:t>政府性基金拨款：</w:t>
            </w:r>
            <w:r w:rsidRPr="005A5DF2">
              <w:rPr>
                <w:rFonts w:asciiTheme="minorEastAsia" w:eastAsiaTheme="minorEastAsia" w:hAnsiTheme="minorEastAsia"/>
                <w:kern w:val="0"/>
                <w:sz w:val="18"/>
                <w:szCs w:val="18"/>
              </w:rPr>
              <w:t>0</w:t>
            </w:r>
          </w:p>
        </w:tc>
        <w:tc>
          <w:tcPr>
            <w:tcW w:w="3200" w:type="dxa"/>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kern w:val="0"/>
                <w:sz w:val="18"/>
                <w:szCs w:val="18"/>
              </w:rPr>
              <w:t xml:space="preserve">       </w:t>
            </w:r>
            <w:r w:rsidRPr="005A5DF2">
              <w:rPr>
                <w:rFonts w:asciiTheme="minorEastAsia" w:eastAsiaTheme="minorEastAsia" w:hAnsiTheme="minorEastAsia" w:hint="eastAsia"/>
                <w:kern w:val="0"/>
                <w:sz w:val="18"/>
                <w:szCs w:val="18"/>
              </w:rPr>
              <w:t>项目支出：</w:t>
            </w:r>
            <w:r w:rsidRPr="005A5DF2">
              <w:rPr>
                <w:rFonts w:asciiTheme="minorEastAsia" w:eastAsiaTheme="minorEastAsia" w:hAnsiTheme="minorEastAsia"/>
                <w:kern w:val="0"/>
                <w:sz w:val="18"/>
                <w:szCs w:val="18"/>
              </w:rPr>
              <w:t>0</w:t>
            </w:r>
          </w:p>
        </w:tc>
      </w:tr>
      <w:tr w:rsidR="00BB093A" w:rsidRPr="005A5DF2" w:rsidTr="005A5DF2">
        <w:trPr>
          <w:trHeight w:val="410"/>
          <w:jc w:val="center"/>
        </w:trPr>
        <w:tc>
          <w:tcPr>
            <w:tcW w:w="2085" w:type="dxa"/>
            <w:gridSpan w:val="2"/>
            <w:vMerge/>
            <w:vAlign w:val="center"/>
          </w:tcPr>
          <w:p w:rsidR="00BB093A" w:rsidRPr="005A5DF2" w:rsidRDefault="00BB093A" w:rsidP="003C55FF">
            <w:pPr>
              <w:widowControl/>
              <w:jc w:val="left"/>
              <w:rPr>
                <w:rFonts w:asciiTheme="minorEastAsia" w:eastAsiaTheme="minorEastAsia" w:hAnsiTheme="minorEastAsia"/>
                <w:kern w:val="0"/>
                <w:szCs w:val="18"/>
              </w:rPr>
            </w:pPr>
          </w:p>
        </w:tc>
        <w:tc>
          <w:tcPr>
            <w:tcW w:w="4355" w:type="dxa"/>
            <w:gridSpan w:val="2"/>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纳入专户管理的非税收入拨款：</w:t>
            </w:r>
            <w:r w:rsidRPr="005A5DF2">
              <w:rPr>
                <w:rFonts w:asciiTheme="minorEastAsia" w:eastAsiaTheme="minorEastAsia" w:hAnsiTheme="minorEastAsia"/>
                <w:kern w:val="0"/>
                <w:sz w:val="18"/>
                <w:szCs w:val="18"/>
              </w:rPr>
              <w:t>0</w:t>
            </w:r>
          </w:p>
        </w:tc>
        <w:tc>
          <w:tcPr>
            <w:tcW w:w="3200" w:type="dxa"/>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kern w:val="0"/>
                <w:sz w:val="18"/>
                <w:szCs w:val="18"/>
              </w:rPr>
              <w:t xml:space="preserve">       </w:t>
            </w:r>
          </w:p>
        </w:tc>
      </w:tr>
      <w:tr w:rsidR="00BB093A" w:rsidRPr="005A5DF2" w:rsidTr="005A5DF2">
        <w:trPr>
          <w:trHeight w:val="417"/>
          <w:jc w:val="center"/>
        </w:trPr>
        <w:tc>
          <w:tcPr>
            <w:tcW w:w="2085" w:type="dxa"/>
            <w:gridSpan w:val="2"/>
            <w:vMerge/>
            <w:vAlign w:val="center"/>
          </w:tcPr>
          <w:p w:rsidR="00BB093A" w:rsidRPr="005A5DF2" w:rsidRDefault="00BB093A" w:rsidP="003C55FF">
            <w:pPr>
              <w:widowControl/>
              <w:jc w:val="left"/>
              <w:rPr>
                <w:rFonts w:asciiTheme="minorEastAsia" w:eastAsiaTheme="minorEastAsia" w:hAnsiTheme="minorEastAsia"/>
                <w:kern w:val="0"/>
                <w:szCs w:val="18"/>
              </w:rPr>
            </w:pPr>
          </w:p>
        </w:tc>
        <w:tc>
          <w:tcPr>
            <w:tcW w:w="4355" w:type="dxa"/>
            <w:gridSpan w:val="2"/>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kern w:val="0"/>
                <w:sz w:val="18"/>
                <w:szCs w:val="18"/>
              </w:rPr>
              <w:t xml:space="preserve">                  </w:t>
            </w:r>
            <w:r w:rsidRPr="005A5DF2">
              <w:rPr>
                <w:rFonts w:asciiTheme="minorEastAsia" w:eastAsiaTheme="minorEastAsia" w:hAnsiTheme="minorEastAsia" w:hint="eastAsia"/>
                <w:kern w:val="0"/>
                <w:sz w:val="18"/>
                <w:szCs w:val="18"/>
              </w:rPr>
              <w:t>其他资金：</w:t>
            </w:r>
            <w:r w:rsidRPr="005A5DF2">
              <w:rPr>
                <w:rFonts w:asciiTheme="minorEastAsia" w:eastAsiaTheme="minorEastAsia" w:hAnsiTheme="minorEastAsia"/>
                <w:kern w:val="0"/>
                <w:sz w:val="18"/>
                <w:szCs w:val="18"/>
              </w:rPr>
              <w:t>0</w:t>
            </w:r>
          </w:p>
        </w:tc>
        <w:tc>
          <w:tcPr>
            <w:tcW w:w="3200" w:type="dxa"/>
            <w:vAlign w:val="center"/>
          </w:tcPr>
          <w:p w:rsidR="00BB093A" w:rsidRPr="005A5DF2" w:rsidRDefault="00BB093A" w:rsidP="003C55FF">
            <w:pPr>
              <w:widowControl/>
              <w:jc w:val="left"/>
              <w:rPr>
                <w:rFonts w:asciiTheme="minorEastAsia" w:eastAsiaTheme="minorEastAsia" w:hAnsiTheme="minorEastAsia"/>
                <w:kern w:val="0"/>
                <w:sz w:val="18"/>
                <w:szCs w:val="18"/>
              </w:rPr>
            </w:pPr>
          </w:p>
        </w:tc>
      </w:tr>
      <w:tr w:rsidR="00BB093A" w:rsidRPr="005A5DF2" w:rsidTr="00C44C4B">
        <w:trPr>
          <w:trHeight w:val="2691"/>
          <w:jc w:val="center"/>
        </w:trPr>
        <w:tc>
          <w:tcPr>
            <w:tcW w:w="2085" w:type="dxa"/>
            <w:gridSpan w:val="2"/>
            <w:vAlign w:val="center"/>
          </w:tcPr>
          <w:p w:rsidR="00BB093A" w:rsidRPr="005A5DF2" w:rsidRDefault="00BB093A" w:rsidP="003C55FF">
            <w:pPr>
              <w:widowControl/>
              <w:jc w:val="center"/>
              <w:rPr>
                <w:rFonts w:asciiTheme="minorEastAsia" w:eastAsiaTheme="minorEastAsia" w:hAnsiTheme="minorEastAsia"/>
                <w:kern w:val="0"/>
                <w:szCs w:val="18"/>
              </w:rPr>
            </w:pPr>
            <w:r w:rsidRPr="005A5DF2">
              <w:rPr>
                <w:rFonts w:asciiTheme="minorEastAsia" w:eastAsiaTheme="minorEastAsia" w:hAnsiTheme="minorEastAsia" w:hint="eastAsia"/>
                <w:kern w:val="0"/>
                <w:szCs w:val="18"/>
              </w:rPr>
              <w:t>部门职能职责概述</w:t>
            </w:r>
          </w:p>
        </w:tc>
        <w:tc>
          <w:tcPr>
            <w:tcW w:w="7555" w:type="dxa"/>
            <w:gridSpan w:val="3"/>
            <w:vAlign w:val="center"/>
          </w:tcPr>
          <w:p w:rsidR="00BB093A" w:rsidRPr="005A5DF2" w:rsidRDefault="00BB093A" w:rsidP="00C44C4B">
            <w:pPr>
              <w:rPr>
                <w:rFonts w:asciiTheme="minorEastAsia" w:eastAsiaTheme="minorEastAsia" w:hAnsiTheme="minorEastAsia"/>
                <w:sz w:val="18"/>
                <w:szCs w:val="18"/>
              </w:rPr>
            </w:pPr>
            <w:r w:rsidRPr="005A5DF2">
              <w:rPr>
                <w:rFonts w:asciiTheme="minorEastAsia" w:eastAsiaTheme="minorEastAsia" w:hAnsiTheme="minorEastAsia"/>
                <w:sz w:val="18"/>
                <w:szCs w:val="18"/>
              </w:rPr>
              <w:t>1</w:t>
            </w:r>
            <w:r w:rsidRPr="005A5DF2">
              <w:rPr>
                <w:rFonts w:asciiTheme="minorEastAsia" w:eastAsiaTheme="minorEastAsia" w:hAnsiTheme="minorEastAsia" w:hint="eastAsia"/>
                <w:sz w:val="18"/>
                <w:szCs w:val="18"/>
              </w:rPr>
              <w:t>、负责做好市委、市人大、市政府、市政协来常客人的接待工作。</w:t>
            </w:r>
          </w:p>
          <w:p w:rsidR="00BB093A" w:rsidRPr="005A5DF2" w:rsidRDefault="00BB093A" w:rsidP="00C44C4B">
            <w:pPr>
              <w:rPr>
                <w:rFonts w:asciiTheme="minorEastAsia" w:eastAsiaTheme="minorEastAsia" w:hAnsiTheme="minorEastAsia"/>
                <w:sz w:val="18"/>
                <w:szCs w:val="18"/>
              </w:rPr>
            </w:pPr>
            <w:r w:rsidRPr="005A5DF2">
              <w:rPr>
                <w:rFonts w:asciiTheme="minorEastAsia" w:eastAsiaTheme="minorEastAsia" w:hAnsiTheme="minorEastAsia"/>
                <w:sz w:val="18"/>
                <w:szCs w:val="18"/>
              </w:rPr>
              <w:t>2</w:t>
            </w:r>
            <w:r w:rsidRPr="005A5DF2">
              <w:rPr>
                <w:rFonts w:asciiTheme="minorEastAsia" w:eastAsiaTheme="minorEastAsia" w:hAnsiTheme="minorEastAsia" w:hint="eastAsia"/>
                <w:sz w:val="18"/>
                <w:szCs w:val="18"/>
              </w:rPr>
              <w:t>、搞好与省内外接待部门的对口联络，负责做好常德籍和曾在常德工作过副厅级以上领导干部的联络以及市委、市政府组团出外地参观考察的联络服务工作。</w:t>
            </w:r>
          </w:p>
          <w:p w:rsidR="00BB093A" w:rsidRPr="005A5DF2" w:rsidRDefault="00BB093A" w:rsidP="00C44C4B">
            <w:pPr>
              <w:rPr>
                <w:rFonts w:asciiTheme="minorEastAsia" w:eastAsiaTheme="minorEastAsia" w:hAnsiTheme="minorEastAsia"/>
                <w:sz w:val="18"/>
                <w:szCs w:val="18"/>
              </w:rPr>
            </w:pPr>
            <w:r w:rsidRPr="005A5DF2">
              <w:rPr>
                <w:rFonts w:asciiTheme="minorEastAsia" w:eastAsiaTheme="minorEastAsia" w:hAnsiTheme="minorEastAsia"/>
                <w:sz w:val="18"/>
                <w:szCs w:val="18"/>
              </w:rPr>
              <w:t>3</w:t>
            </w:r>
            <w:r w:rsidRPr="005A5DF2">
              <w:rPr>
                <w:rFonts w:asciiTheme="minorEastAsia" w:eastAsiaTheme="minorEastAsia" w:hAnsiTheme="minorEastAsia" w:hint="eastAsia"/>
                <w:sz w:val="18"/>
                <w:szCs w:val="18"/>
              </w:rPr>
              <w:t>、收集、传递有利于常德经济、社会发展的各种信息，向客人介绍常德、宣传常德，提高常德知名度，做好为常德经济建设和社会发展牵线搭桥的工作。</w:t>
            </w:r>
          </w:p>
          <w:p w:rsidR="00BB093A" w:rsidRPr="005A5DF2" w:rsidRDefault="00BB093A" w:rsidP="00C44C4B">
            <w:pPr>
              <w:rPr>
                <w:rFonts w:asciiTheme="minorEastAsia" w:eastAsiaTheme="minorEastAsia" w:hAnsiTheme="minorEastAsia"/>
                <w:sz w:val="18"/>
                <w:szCs w:val="18"/>
              </w:rPr>
            </w:pPr>
            <w:r w:rsidRPr="005A5DF2">
              <w:rPr>
                <w:rFonts w:asciiTheme="minorEastAsia" w:eastAsiaTheme="minorEastAsia" w:hAnsiTheme="minorEastAsia"/>
                <w:sz w:val="18"/>
                <w:szCs w:val="18"/>
              </w:rPr>
              <w:t>4</w:t>
            </w:r>
            <w:r w:rsidRPr="005A5DF2">
              <w:rPr>
                <w:rFonts w:asciiTheme="minorEastAsia" w:eastAsiaTheme="minorEastAsia" w:hAnsiTheme="minorEastAsia" w:hint="eastAsia"/>
                <w:sz w:val="18"/>
                <w:szCs w:val="18"/>
              </w:rPr>
              <w:t>、负责联系旅游交通等部门，协助做好参观导游和客人离常的机票、车票、船票的代购工作。</w:t>
            </w:r>
          </w:p>
          <w:p w:rsidR="00BB093A" w:rsidRPr="005A5DF2" w:rsidRDefault="00BB093A" w:rsidP="00C44C4B">
            <w:pPr>
              <w:rPr>
                <w:rFonts w:asciiTheme="minorEastAsia" w:eastAsiaTheme="minorEastAsia" w:hAnsiTheme="minorEastAsia"/>
                <w:sz w:val="18"/>
                <w:szCs w:val="18"/>
              </w:rPr>
            </w:pPr>
            <w:r w:rsidRPr="005A5DF2">
              <w:rPr>
                <w:rFonts w:asciiTheme="minorEastAsia" w:eastAsiaTheme="minorEastAsia" w:hAnsiTheme="minorEastAsia"/>
                <w:sz w:val="18"/>
                <w:szCs w:val="18"/>
              </w:rPr>
              <w:t>5</w:t>
            </w:r>
            <w:r w:rsidRPr="005A5DF2">
              <w:rPr>
                <w:rFonts w:asciiTheme="minorEastAsia" w:eastAsiaTheme="minorEastAsia" w:hAnsiTheme="minorEastAsia" w:hint="eastAsia"/>
                <w:sz w:val="18"/>
                <w:szCs w:val="18"/>
              </w:rPr>
              <w:t>、负责对接待宾馆和各区、县（市）接待工作的业务指导。</w:t>
            </w:r>
          </w:p>
          <w:p w:rsidR="00BB093A" w:rsidRPr="005A5DF2" w:rsidRDefault="00BB093A" w:rsidP="00C44C4B">
            <w:pPr>
              <w:rPr>
                <w:rFonts w:asciiTheme="minorEastAsia" w:eastAsiaTheme="minorEastAsia" w:hAnsiTheme="minorEastAsia"/>
                <w:sz w:val="18"/>
                <w:szCs w:val="18"/>
              </w:rPr>
            </w:pPr>
            <w:r w:rsidRPr="005A5DF2">
              <w:rPr>
                <w:rFonts w:asciiTheme="minorEastAsia" w:eastAsiaTheme="minorEastAsia" w:hAnsiTheme="minorEastAsia"/>
                <w:sz w:val="18"/>
                <w:szCs w:val="18"/>
              </w:rPr>
              <w:t>6</w:t>
            </w:r>
            <w:r w:rsidRPr="005A5DF2">
              <w:rPr>
                <w:rFonts w:asciiTheme="minorEastAsia" w:eastAsiaTheme="minorEastAsia" w:hAnsiTheme="minorEastAsia" w:hint="eastAsia"/>
                <w:sz w:val="18"/>
                <w:szCs w:val="18"/>
              </w:rPr>
              <w:t>、承办市委、市政府交办的其他事项。</w:t>
            </w:r>
          </w:p>
        </w:tc>
      </w:tr>
      <w:tr w:rsidR="00BB093A" w:rsidRPr="005A5DF2" w:rsidTr="005A5DF2">
        <w:trPr>
          <w:trHeight w:val="1387"/>
          <w:jc w:val="center"/>
        </w:trPr>
        <w:tc>
          <w:tcPr>
            <w:tcW w:w="2085" w:type="dxa"/>
            <w:gridSpan w:val="2"/>
            <w:vAlign w:val="center"/>
          </w:tcPr>
          <w:p w:rsidR="00BB093A" w:rsidRPr="005A5DF2" w:rsidRDefault="00BB093A" w:rsidP="003C55FF">
            <w:pPr>
              <w:widowControl/>
              <w:jc w:val="center"/>
              <w:rPr>
                <w:rFonts w:asciiTheme="minorEastAsia" w:eastAsiaTheme="minorEastAsia" w:hAnsiTheme="minorEastAsia"/>
                <w:kern w:val="0"/>
                <w:szCs w:val="18"/>
              </w:rPr>
            </w:pPr>
            <w:r w:rsidRPr="005A5DF2">
              <w:rPr>
                <w:rFonts w:asciiTheme="minorEastAsia" w:eastAsiaTheme="minorEastAsia" w:hAnsiTheme="minorEastAsia" w:hint="eastAsia"/>
                <w:kern w:val="0"/>
                <w:szCs w:val="18"/>
              </w:rPr>
              <w:t>整体绩效目标</w:t>
            </w:r>
          </w:p>
        </w:tc>
        <w:tc>
          <w:tcPr>
            <w:tcW w:w="7555" w:type="dxa"/>
            <w:gridSpan w:val="3"/>
            <w:vAlign w:val="center"/>
          </w:tcPr>
          <w:p w:rsidR="00BB093A" w:rsidRPr="005A5DF2" w:rsidRDefault="00BB093A" w:rsidP="003C55FF">
            <w:pPr>
              <w:widowControl/>
              <w:jc w:val="left"/>
              <w:rPr>
                <w:rFonts w:asciiTheme="minorEastAsia" w:eastAsiaTheme="minorEastAsia" w:hAnsiTheme="minorEastAsia"/>
                <w:kern w:val="0"/>
                <w:sz w:val="18"/>
                <w:szCs w:val="18"/>
              </w:rPr>
            </w:pPr>
            <w:r w:rsidRPr="005A5DF2">
              <w:rPr>
                <w:rFonts w:asciiTheme="minorEastAsia" w:eastAsiaTheme="minorEastAsia" w:hAnsiTheme="minorEastAsia"/>
                <w:b/>
                <w:sz w:val="18"/>
                <w:szCs w:val="18"/>
              </w:rPr>
              <w:t>2017</w:t>
            </w:r>
            <w:r w:rsidRPr="005A5DF2">
              <w:rPr>
                <w:rFonts w:asciiTheme="minorEastAsia" w:eastAsiaTheme="minorEastAsia" w:hAnsiTheme="minorEastAsia" w:hint="eastAsia"/>
                <w:b/>
                <w:sz w:val="18"/>
                <w:szCs w:val="18"/>
              </w:rPr>
              <w:t>年绩效目标：</w:t>
            </w:r>
            <w:r w:rsidRPr="005A5DF2">
              <w:rPr>
                <w:rFonts w:asciiTheme="minorEastAsia" w:eastAsiaTheme="minorEastAsia" w:hAnsiTheme="minorEastAsia"/>
                <w:sz w:val="18"/>
                <w:szCs w:val="18"/>
              </w:rPr>
              <w:t>1</w:t>
            </w:r>
            <w:r w:rsidRPr="005A5DF2">
              <w:rPr>
                <w:rFonts w:asciiTheme="minorEastAsia" w:eastAsiaTheme="minorEastAsia" w:hAnsiTheme="minorEastAsia" w:hint="eastAsia"/>
                <w:sz w:val="18"/>
                <w:szCs w:val="18"/>
              </w:rPr>
              <w:t>合理规范做好市委、人大、政府、政协四大家来函来电属于市委市政府接待处接待范围的接待服务工作；</w:t>
            </w:r>
            <w:r w:rsidRPr="005A5DF2">
              <w:rPr>
                <w:rFonts w:asciiTheme="minorEastAsia" w:eastAsiaTheme="minorEastAsia" w:hAnsiTheme="minorEastAsia"/>
                <w:sz w:val="18"/>
                <w:szCs w:val="18"/>
              </w:rPr>
              <w:t>2</w:t>
            </w:r>
            <w:r w:rsidRPr="005A5DF2">
              <w:rPr>
                <w:rFonts w:asciiTheme="minorEastAsia" w:eastAsiaTheme="minorEastAsia" w:hAnsiTheme="minorEastAsia" w:hint="eastAsia"/>
                <w:sz w:val="18"/>
                <w:szCs w:val="18"/>
              </w:rPr>
              <w:t>：指导市直各单位及区县公务接待部门做好接待工作；组织业务培训，学习中央、省、市最新关于公务接待工作的规定；重要领导来常视察调研，下到各单位或区县进行全程服务指导；</w:t>
            </w:r>
            <w:r w:rsidRPr="005A5DF2">
              <w:rPr>
                <w:rFonts w:asciiTheme="minorEastAsia" w:eastAsiaTheme="minorEastAsia" w:hAnsiTheme="minorEastAsia"/>
                <w:sz w:val="18"/>
                <w:szCs w:val="18"/>
              </w:rPr>
              <w:t>3</w:t>
            </w:r>
            <w:r w:rsidRPr="005A5DF2">
              <w:rPr>
                <w:rFonts w:asciiTheme="minorEastAsia" w:eastAsiaTheme="minorEastAsia" w:hAnsiTheme="minorEastAsia" w:hint="eastAsia"/>
                <w:sz w:val="18"/>
                <w:szCs w:val="18"/>
              </w:rPr>
              <w:t>：合理节约使用接待经费，力争接待经费逐年下降；</w:t>
            </w:r>
          </w:p>
        </w:tc>
      </w:tr>
      <w:tr w:rsidR="00BB093A" w:rsidRPr="005A5DF2" w:rsidTr="00C44C4B">
        <w:trPr>
          <w:trHeight w:val="1712"/>
          <w:jc w:val="center"/>
        </w:trPr>
        <w:tc>
          <w:tcPr>
            <w:tcW w:w="2085" w:type="dxa"/>
            <w:gridSpan w:val="2"/>
            <w:vMerge w:val="restart"/>
            <w:vAlign w:val="center"/>
          </w:tcPr>
          <w:p w:rsidR="00BB093A" w:rsidRPr="005A5DF2" w:rsidRDefault="00BB093A" w:rsidP="003C55FF">
            <w:pPr>
              <w:widowControl/>
              <w:jc w:val="center"/>
              <w:rPr>
                <w:rFonts w:asciiTheme="minorEastAsia" w:eastAsiaTheme="minorEastAsia" w:hAnsiTheme="minorEastAsia"/>
                <w:kern w:val="0"/>
                <w:szCs w:val="18"/>
              </w:rPr>
            </w:pPr>
            <w:r w:rsidRPr="005A5DF2">
              <w:rPr>
                <w:rFonts w:asciiTheme="minorEastAsia" w:eastAsiaTheme="minorEastAsia" w:hAnsiTheme="minorEastAsia" w:hint="eastAsia"/>
                <w:kern w:val="0"/>
                <w:szCs w:val="18"/>
              </w:rPr>
              <w:t>部门整体支出</w:t>
            </w:r>
          </w:p>
          <w:p w:rsidR="00BB093A" w:rsidRPr="005A5DF2" w:rsidRDefault="00BB093A" w:rsidP="003C55FF">
            <w:pPr>
              <w:widowControl/>
              <w:jc w:val="center"/>
              <w:rPr>
                <w:rFonts w:asciiTheme="minorEastAsia" w:eastAsiaTheme="minorEastAsia" w:hAnsiTheme="minorEastAsia"/>
                <w:kern w:val="0"/>
                <w:sz w:val="18"/>
                <w:szCs w:val="18"/>
              </w:rPr>
            </w:pPr>
            <w:r w:rsidRPr="005A5DF2">
              <w:rPr>
                <w:rFonts w:asciiTheme="minorEastAsia" w:eastAsiaTheme="minorEastAsia" w:hAnsiTheme="minorEastAsia" w:hint="eastAsia"/>
                <w:kern w:val="0"/>
                <w:szCs w:val="18"/>
              </w:rPr>
              <w:t>年度绩效指标</w:t>
            </w:r>
          </w:p>
        </w:tc>
        <w:tc>
          <w:tcPr>
            <w:tcW w:w="1615" w:type="dxa"/>
            <w:vAlign w:val="center"/>
          </w:tcPr>
          <w:p w:rsidR="00BB093A" w:rsidRPr="005A5DF2" w:rsidRDefault="00BB093A" w:rsidP="003C55FF">
            <w:pPr>
              <w:widowControl/>
              <w:jc w:val="center"/>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产出指标</w:t>
            </w:r>
          </w:p>
        </w:tc>
        <w:tc>
          <w:tcPr>
            <w:tcW w:w="5940" w:type="dxa"/>
            <w:gridSpan w:val="2"/>
            <w:vAlign w:val="center"/>
          </w:tcPr>
          <w:p w:rsidR="00BB093A" w:rsidRPr="005A5DF2" w:rsidRDefault="00BB093A" w:rsidP="003C55FF">
            <w:pPr>
              <w:rPr>
                <w:rFonts w:asciiTheme="minorEastAsia" w:eastAsiaTheme="minorEastAsia" w:hAnsiTheme="minorEastAsia"/>
                <w:sz w:val="18"/>
                <w:szCs w:val="18"/>
              </w:rPr>
            </w:pPr>
            <w:r w:rsidRPr="005A5DF2">
              <w:rPr>
                <w:rFonts w:asciiTheme="minorEastAsia" w:eastAsiaTheme="minorEastAsia" w:hAnsiTheme="minorEastAsia" w:hint="eastAsia"/>
                <w:b/>
                <w:sz w:val="18"/>
                <w:szCs w:val="18"/>
              </w:rPr>
              <w:t>数量指标：</w:t>
            </w:r>
            <w:r w:rsidRPr="005A5DF2">
              <w:rPr>
                <w:rFonts w:asciiTheme="minorEastAsia" w:eastAsiaTheme="minorEastAsia" w:hAnsiTheme="minorEastAsia"/>
                <w:sz w:val="18"/>
                <w:szCs w:val="18"/>
              </w:rPr>
              <w:t xml:space="preserve"> 2017</w:t>
            </w:r>
            <w:r w:rsidRPr="005A5DF2">
              <w:rPr>
                <w:rFonts w:asciiTheme="minorEastAsia" w:eastAsiaTheme="minorEastAsia" w:hAnsiTheme="minorEastAsia" w:hint="eastAsia"/>
                <w:sz w:val="18"/>
                <w:szCs w:val="18"/>
              </w:rPr>
              <w:t>年预计</w:t>
            </w:r>
            <w:r w:rsidRPr="005A5DF2">
              <w:rPr>
                <w:rFonts w:asciiTheme="minorEastAsia" w:eastAsiaTheme="minorEastAsia" w:hAnsiTheme="minorEastAsia"/>
                <w:sz w:val="18"/>
                <w:szCs w:val="18"/>
              </w:rPr>
              <w:t>520</w:t>
            </w:r>
            <w:r w:rsidRPr="005A5DF2">
              <w:rPr>
                <w:rFonts w:asciiTheme="minorEastAsia" w:eastAsiaTheme="minorEastAsia" w:hAnsiTheme="minorEastAsia" w:hint="eastAsia"/>
                <w:sz w:val="18"/>
                <w:szCs w:val="18"/>
              </w:rPr>
              <w:t>批</w:t>
            </w:r>
            <w:r w:rsidRPr="005A5DF2">
              <w:rPr>
                <w:rFonts w:asciiTheme="minorEastAsia" w:eastAsiaTheme="minorEastAsia" w:hAnsiTheme="minorEastAsia"/>
                <w:sz w:val="18"/>
                <w:szCs w:val="18"/>
              </w:rPr>
              <w:t>10000</w:t>
            </w:r>
            <w:r w:rsidRPr="005A5DF2">
              <w:rPr>
                <w:rFonts w:asciiTheme="minorEastAsia" w:eastAsiaTheme="minorEastAsia" w:hAnsiTheme="minorEastAsia" w:hint="eastAsia"/>
                <w:sz w:val="18"/>
                <w:szCs w:val="18"/>
              </w:rPr>
              <w:t>人次；</w:t>
            </w:r>
            <w:r w:rsidRPr="005A5DF2">
              <w:rPr>
                <w:rFonts w:asciiTheme="minorEastAsia" w:eastAsiaTheme="minorEastAsia" w:hAnsiTheme="minorEastAsia"/>
                <w:sz w:val="18"/>
                <w:szCs w:val="18"/>
              </w:rPr>
              <w:t>2017</w:t>
            </w:r>
            <w:r w:rsidRPr="005A5DF2">
              <w:rPr>
                <w:rFonts w:asciiTheme="minorEastAsia" w:eastAsiaTheme="minorEastAsia" w:hAnsiTheme="minorEastAsia" w:hint="eastAsia"/>
                <w:sz w:val="18"/>
                <w:szCs w:val="18"/>
              </w:rPr>
              <w:t>年预计组织接待工作业务培训</w:t>
            </w:r>
            <w:r w:rsidRPr="005A5DF2">
              <w:rPr>
                <w:rFonts w:asciiTheme="minorEastAsia" w:eastAsiaTheme="minorEastAsia" w:hAnsiTheme="minorEastAsia"/>
                <w:sz w:val="18"/>
                <w:szCs w:val="18"/>
              </w:rPr>
              <w:t>2</w:t>
            </w:r>
            <w:r w:rsidRPr="005A5DF2">
              <w:rPr>
                <w:rFonts w:asciiTheme="minorEastAsia" w:eastAsiaTheme="minorEastAsia" w:hAnsiTheme="minorEastAsia" w:hint="eastAsia"/>
                <w:sz w:val="18"/>
                <w:szCs w:val="18"/>
              </w:rPr>
              <w:t>次</w:t>
            </w:r>
            <w:r w:rsidRPr="005A5DF2">
              <w:rPr>
                <w:rFonts w:asciiTheme="minorEastAsia" w:eastAsiaTheme="minorEastAsia" w:hAnsiTheme="minorEastAsia"/>
                <w:sz w:val="18"/>
                <w:szCs w:val="18"/>
              </w:rPr>
              <w:t>120</w:t>
            </w:r>
            <w:r w:rsidRPr="005A5DF2">
              <w:rPr>
                <w:rFonts w:asciiTheme="minorEastAsia" w:eastAsiaTheme="minorEastAsia" w:hAnsiTheme="minorEastAsia" w:hint="eastAsia"/>
                <w:sz w:val="18"/>
                <w:szCs w:val="18"/>
              </w:rPr>
              <w:t>人；</w:t>
            </w:r>
            <w:r w:rsidRPr="005A5DF2">
              <w:rPr>
                <w:rFonts w:asciiTheme="minorEastAsia" w:eastAsiaTheme="minorEastAsia" w:hAnsiTheme="minorEastAsia"/>
                <w:sz w:val="18"/>
                <w:szCs w:val="18"/>
              </w:rPr>
              <w:t>2017</w:t>
            </w:r>
            <w:r w:rsidRPr="005A5DF2">
              <w:rPr>
                <w:rFonts w:asciiTheme="minorEastAsia" w:eastAsiaTheme="minorEastAsia" w:hAnsiTheme="minorEastAsia" w:hint="eastAsia"/>
                <w:sz w:val="18"/>
                <w:szCs w:val="18"/>
              </w:rPr>
              <w:t>年指导全市大型活动</w:t>
            </w:r>
            <w:r w:rsidRPr="005A5DF2">
              <w:rPr>
                <w:rFonts w:asciiTheme="minorEastAsia" w:eastAsiaTheme="minorEastAsia" w:hAnsiTheme="minorEastAsia"/>
                <w:sz w:val="18"/>
                <w:szCs w:val="18"/>
              </w:rPr>
              <w:t>20</w:t>
            </w:r>
            <w:r w:rsidRPr="005A5DF2">
              <w:rPr>
                <w:rFonts w:asciiTheme="minorEastAsia" w:eastAsiaTheme="minorEastAsia" w:hAnsiTheme="minorEastAsia" w:hint="eastAsia"/>
                <w:sz w:val="18"/>
                <w:szCs w:val="18"/>
              </w:rPr>
              <w:t>批次以上；</w:t>
            </w:r>
          </w:p>
          <w:p w:rsidR="00BB093A" w:rsidRPr="005A5DF2" w:rsidRDefault="005A5DF2" w:rsidP="003C55FF">
            <w:pPr>
              <w:rPr>
                <w:rFonts w:asciiTheme="minorEastAsia" w:eastAsiaTheme="minorEastAsia" w:hAnsiTheme="minorEastAsia"/>
                <w:sz w:val="18"/>
                <w:szCs w:val="18"/>
              </w:rPr>
            </w:pPr>
            <w:r w:rsidRPr="005A5DF2">
              <w:rPr>
                <w:rFonts w:asciiTheme="minorEastAsia" w:eastAsiaTheme="minorEastAsia" w:hAnsiTheme="minorEastAsia" w:hint="eastAsia"/>
                <w:b/>
                <w:sz w:val="18"/>
                <w:szCs w:val="18"/>
              </w:rPr>
              <w:t>质量指标：</w:t>
            </w:r>
            <w:r w:rsidRPr="005A5DF2">
              <w:rPr>
                <w:rFonts w:asciiTheme="minorEastAsia" w:eastAsiaTheme="minorEastAsia" w:hAnsiTheme="minorEastAsia" w:hint="eastAsia"/>
                <w:sz w:val="18"/>
                <w:szCs w:val="18"/>
              </w:rPr>
              <w:t>公务接待工作质量水平达到优秀，领导满意；</w:t>
            </w:r>
          </w:p>
          <w:p w:rsidR="00BB093A" w:rsidRPr="005A5DF2" w:rsidRDefault="00BB093A" w:rsidP="003C55FF">
            <w:pPr>
              <w:rPr>
                <w:rFonts w:asciiTheme="minorEastAsia" w:eastAsiaTheme="minorEastAsia" w:hAnsiTheme="minorEastAsia"/>
                <w:sz w:val="18"/>
                <w:szCs w:val="18"/>
              </w:rPr>
            </w:pPr>
            <w:r w:rsidRPr="005A5DF2">
              <w:rPr>
                <w:rFonts w:asciiTheme="minorEastAsia" w:eastAsiaTheme="minorEastAsia" w:hAnsiTheme="minorEastAsia" w:hint="eastAsia"/>
                <w:b/>
                <w:sz w:val="18"/>
                <w:szCs w:val="18"/>
              </w:rPr>
              <w:t>实效指标：</w:t>
            </w:r>
            <w:r w:rsidRPr="005A5DF2">
              <w:rPr>
                <w:rFonts w:asciiTheme="minorEastAsia" w:eastAsiaTheme="minorEastAsia" w:hAnsiTheme="minorEastAsia" w:hint="eastAsia"/>
                <w:sz w:val="18"/>
                <w:szCs w:val="18"/>
              </w:rPr>
              <w:t>按照计划和进度完成</w:t>
            </w:r>
            <w:r w:rsidRPr="005A5DF2">
              <w:rPr>
                <w:rFonts w:asciiTheme="minorEastAsia" w:eastAsiaTheme="minorEastAsia" w:hAnsiTheme="minorEastAsia"/>
                <w:sz w:val="18"/>
                <w:szCs w:val="18"/>
              </w:rPr>
              <w:t>2017</w:t>
            </w:r>
            <w:r w:rsidR="005A5DF2" w:rsidRPr="005A5DF2">
              <w:rPr>
                <w:rFonts w:asciiTheme="minorEastAsia" w:eastAsiaTheme="minorEastAsia" w:hAnsiTheme="minorEastAsia" w:hint="eastAsia"/>
                <w:sz w:val="18"/>
                <w:szCs w:val="18"/>
              </w:rPr>
              <w:t>年接待工作；</w:t>
            </w:r>
          </w:p>
          <w:p w:rsidR="00BB093A" w:rsidRPr="005A5DF2" w:rsidRDefault="00BB093A" w:rsidP="003C55FF">
            <w:pPr>
              <w:rPr>
                <w:rFonts w:asciiTheme="minorEastAsia" w:eastAsiaTheme="minorEastAsia" w:hAnsiTheme="minorEastAsia"/>
                <w:kern w:val="0"/>
                <w:sz w:val="18"/>
                <w:szCs w:val="18"/>
              </w:rPr>
            </w:pPr>
            <w:r w:rsidRPr="005A5DF2">
              <w:rPr>
                <w:rFonts w:asciiTheme="minorEastAsia" w:eastAsiaTheme="minorEastAsia" w:hAnsiTheme="minorEastAsia" w:hint="eastAsia"/>
                <w:b/>
                <w:sz w:val="18"/>
                <w:szCs w:val="18"/>
              </w:rPr>
              <w:t>成本指标：</w:t>
            </w:r>
            <w:r w:rsidRPr="005A5DF2">
              <w:rPr>
                <w:rFonts w:asciiTheme="minorEastAsia" w:eastAsiaTheme="minorEastAsia" w:hAnsiTheme="minorEastAsia" w:hint="eastAsia"/>
                <w:sz w:val="18"/>
                <w:szCs w:val="18"/>
              </w:rPr>
              <w:t>不超过年初预算，控制在预算之内。</w:t>
            </w:r>
          </w:p>
        </w:tc>
      </w:tr>
      <w:tr w:rsidR="00BB093A" w:rsidRPr="005A5DF2" w:rsidTr="00C44C4B">
        <w:trPr>
          <w:trHeight w:val="1399"/>
          <w:jc w:val="center"/>
        </w:trPr>
        <w:tc>
          <w:tcPr>
            <w:tcW w:w="2085" w:type="dxa"/>
            <w:gridSpan w:val="2"/>
            <w:vMerge/>
            <w:vAlign w:val="center"/>
          </w:tcPr>
          <w:p w:rsidR="00BB093A" w:rsidRPr="005A5DF2" w:rsidRDefault="00BB093A" w:rsidP="003C55FF">
            <w:pPr>
              <w:widowControl/>
              <w:jc w:val="left"/>
              <w:rPr>
                <w:rFonts w:asciiTheme="minorEastAsia" w:eastAsiaTheme="minorEastAsia" w:hAnsiTheme="minorEastAsia"/>
                <w:kern w:val="0"/>
                <w:sz w:val="18"/>
                <w:szCs w:val="18"/>
              </w:rPr>
            </w:pPr>
          </w:p>
        </w:tc>
        <w:tc>
          <w:tcPr>
            <w:tcW w:w="1615" w:type="dxa"/>
            <w:vAlign w:val="center"/>
          </w:tcPr>
          <w:p w:rsidR="00BB093A" w:rsidRPr="005A5DF2" w:rsidRDefault="00BB093A" w:rsidP="003C55FF">
            <w:pPr>
              <w:widowControl/>
              <w:jc w:val="center"/>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效益指标</w:t>
            </w:r>
          </w:p>
        </w:tc>
        <w:tc>
          <w:tcPr>
            <w:tcW w:w="5940" w:type="dxa"/>
            <w:gridSpan w:val="2"/>
            <w:vAlign w:val="center"/>
          </w:tcPr>
          <w:p w:rsidR="00BB093A" w:rsidRPr="005A5DF2" w:rsidRDefault="00BB093A" w:rsidP="003C55FF">
            <w:pPr>
              <w:rPr>
                <w:rFonts w:asciiTheme="minorEastAsia" w:eastAsiaTheme="minorEastAsia" w:hAnsiTheme="minorEastAsia"/>
                <w:b/>
                <w:sz w:val="18"/>
                <w:szCs w:val="18"/>
              </w:rPr>
            </w:pPr>
            <w:r w:rsidRPr="005A5DF2">
              <w:rPr>
                <w:rFonts w:asciiTheme="minorEastAsia" w:eastAsiaTheme="minorEastAsia" w:hAnsiTheme="minorEastAsia" w:hint="eastAsia"/>
                <w:b/>
                <w:sz w:val="18"/>
                <w:szCs w:val="18"/>
              </w:rPr>
              <w:t>社会效益：</w:t>
            </w:r>
            <w:r w:rsidRPr="005A5DF2">
              <w:rPr>
                <w:rFonts w:asciiTheme="minorEastAsia" w:eastAsiaTheme="minorEastAsia" w:hAnsiTheme="minorEastAsia" w:hint="eastAsia"/>
                <w:sz w:val="18"/>
                <w:szCs w:val="18"/>
              </w:rPr>
              <w:t>收集、传递有利于常德经济、社会发展的各种信息，向客人介绍常德、宣传常德，提高常德知名度；做好为常德经济建设和社会发展牵线搭桥的工作；</w:t>
            </w:r>
          </w:p>
          <w:p w:rsidR="00BB093A" w:rsidRPr="005A5DF2" w:rsidRDefault="00BB093A" w:rsidP="005A5DF2">
            <w:pPr>
              <w:rPr>
                <w:rFonts w:asciiTheme="minorEastAsia" w:eastAsiaTheme="minorEastAsia" w:hAnsiTheme="minorEastAsia"/>
                <w:sz w:val="18"/>
                <w:szCs w:val="18"/>
              </w:rPr>
            </w:pPr>
            <w:r w:rsidRPr="005A5DF2">
              <w:rPr>
                <w:rFonts w:asciiTheme="minorEastAsia" w:eastAsiaTheme="minorEastAsia" w:hAnsiTheme="minorEastAsia" w:hint="eastAsia"/>
                <w:b/>
                <w:sz w:val="18"/>
                <w:szCs w:val="18"/>
              </w:rPr>
              <w:t>服务对象满意度：</w:t>
            </w:r>
            <w:r w:rsidRPr="005A5DF2">
              <w:rPr>
                <w:rFonts w:asciiTheme="minorEastAsia" w:eastAsiaTheme="minorEastAsia" w:hAnsiTheme="minorEastAsia" w:hint="eastAsia"/>
                <w:sz w:val="18"/>
                <w:szCs w:val="18"/>
              </w:rPr>
              <w:t>服务对象满意度达到</w:t>
            </w:r>
            <w:r w:rsidRPr="005A5DF2">
              <w:rPr>
                <w:rFonts w:asciiTheme="minorEastAsia" w:eastAsiaTheme="minorEastAsia" w:hAnsiTheme="minorEastAsia"/>
                <w:sz w:val="18"/>
                <w:szCs w:val="18"/>
              </w:rPr>
              <w:t>95%</w:t>
            </w:r>
            <w:r w:rsidRPr="005A5DF2">
              <w:rPr>
                <w:rFonts w:asciiTheme="minorEastAsia" w:eastAsiaTheme="minorEastAsia" w:hAnsiTheme="minorEastAsia" w:hint="eastAsia"/>
                <w:sz w:val="18"/>
                <w:szCs w:val="18"/>
              </w:rPr>
              <w:t>以上</w:t>
            </w:r>
          </w:p>
        </w:tc>
      </w:tr>
      <w:tr w:rsidR="00BB093A" w:rsidRPr="005A5DF2" w:rsidTr="00C44C4B">
        <w:trPr>
          <w:trHeight w:val="1278"/>
          <w:jc w:val="center"/>
        </w:trPr>
        <w:tc>
          <w:tcPr>
            <w:tcW w:w="1240" w:type="dxa"/>
            <w:vAlign w:val="center"/>
          </w:tcPr>
          <w:p w:rsidR="00BB093A" w:rsidRPr="005A5DF2" w:rsidRDefault="00BB093A" w:rsidP="003C55FF">
            <w:pPr>
              <w:widowControl/>
              <w:jc w:val="center"/>
              <w:rPr>
                <w:rFonts w:asciiTheme="minorEastAsia" w:eastAsiaTheme="minorEastAsia" w:hAnsiTheme="minorEastAsia"/>
                <w:kern w:val="0"/>
                <w:sz w:val="18"/>
                <w:szCs w:val="18"/>
              </w:rPr>
            </w:pPr>
            <w:r w:rsidRPr="005A5DF2">
              <w:rPr>
                <w:rFonts w:asciiTheme="minorEastAsia" w:eastAsiaTheme="minorEastAsia" w:hAnsiTheme="minorEastAsia" w:hint="eastAsia"/>
                <w:kern w:val="0"/>
                <w:szCs w:val="18"/>
              </w:rPr>
              <w:t>财政部门审核意见</w:t>
            </w:r>
          </w:p>
        </w:tc>
        <w:tc>
          <w:tcPr>
            <w:tcW w:w="8400" w:type="dxa"/>
            <w:gridSpan w:val="4"/>
            <w:vAlign w:val="bottom"/>
          </w:tcPr>
          <w:p w:rsidR="00BB093A" w:rsidRPr="005A5DF2" w:rsidRDefault="00BB093A" w:rsidP="005A5DF2">
            <w:pPr>
              <w:ind w:firstLineChars="1950" w:firstLine="3510"/>
              <w:jc w:val="right"/>
              <w:rPr>
                <w:rFonts w:asciiTheme="minorEastAsia" w:eastAsiaTheme="minorEastAsia" w:hAnsiTheme="minorEastAsia"/>
                <w:kern w:val="0"/>
                <w:sz w:val="18"/>
                <w:szCs w:val="18"/>
              </w:rPr>
            </w:pPr>
            <w:r w:rsidRPr="005A5DF2">
              <w:rPr>
                <w:rFonts w:asciiTheme="minorEastAsia" w:eastAsiaTheme="minorEastAsia" w:hAnsiTheme="minorEastAsia" w:hint="eastAsia"/>
                <w:kern w:val="0"/>
                <w:sz w:val="18"/>
                <w:szCs w:val="18"/>
              </w:rPr>
              <w:t>（盖章）</w:t>
            </w:r>
            <w:r w:rsidRPr="005A5DF2">
              <w:rPr>
                <w:rFonts w:asciiTheme="minorEastAsia" w:eastAsiaTheme="minorEastAsia" w:hAnsiTheme="minorEastAsia"/>
                <w:kern w:val="0"/>
                <w:sz w:val="18"/>
                <w:szCs w:val="18"/>
              </w:rPr>
              <w:t xml:space="preserve">                                     </w:t>
            </w:r>
            <w:r w:rsidRPr="005A5DF2">
              <w:rPr>
                <w:rFonts w:asciiTheme="minorEastAsia" w:eastAsiaTheme="minorEastAsia" w:hAnsiTheme="minorEastAsia"/>
                <w:kern w:val="0"/>
                <w:sz w:val="18"/>
                <w:szCs w:val="18"/>
              </w:rPr>
              <w:br/>
              <w:t xml:space="preserve">                                        </w:t>
            </w:r>
            <w:r w:rsidRPr="005A5DF2">
              <w:rPr>
                <w:rFonts w:asciiTheme="minorEastAsia" w:eastAsiaTheme="minorEastAsia" w:hAnsiTheme="minorEastAsia" w:hint="eastAsia"/>
                <w:kern w:val="0"/>
                <w:sz w:val="18"/>
                <w:szCs w:val="18"/>
              </w:rPr>
              <w:t>年</w:t>
            </w:r>
            <w:r w:rsidRPr="005A5DF2">
              <w:rPr>
                <w:rFonts w:asciiTheme="minorEastAsia" w:eastAsiaTheme="minorEastAsia" w:hAnsiTheme="minorEastAsia"/>
                <w:kern w:val="0"/>
                <w:sz w:val="18"/>
                <w:szCs w:val="18"/>
              </w:rPr>
              <w:t xml:space="preserve">    </w:t>
            </w:r>
            <w:r w:rsidRPr="005A5DF2">
              <w:rPr>
                <w:rFonts w:asciiTheme="minorEastAsia" w:eastAsiaTheme="minorEastAsia" w:hAnsiTheme="minorEastAsia" w:hint="eastAsia"/>
                <w:kern w:val="0"/>
                <w:sz w:val="18"/>
                <w:szCs w:val="18"/>
              </w:rPr>
              <w:t>月</w:t>
            </w:r>
            <w:r w:rsidRPr="005A5DF2">
              <w:rPr>
                <w:rFonts w:asciiTheme="minorEastAsia" w:eastAsiaTheme="minorEastAsia" w:hAnsiTheme="minorEastAsia"/>
                <w:kern w:val="0"/>
                <w:sz w:val="18"/>
                <w:szCs w:val="18"/>
              </w:rPr>
              <w:t xml:space="preserve">    </w:t>
            </w:r>
            <w:r w:rsidRPr="005A5DF2">
              <w:rPr>
                <w:rFonts w:asciiTheme="minorEastAsia" w:eastAsiaTheme="minorEastAsia" w:hAnsiTheme="minorEastAsia" w:hint="eastAsia"/>
                <w:kern w:val="0"/>
                <w:sz w:val="18"/>
                <w:szCs w:val="18"/>
              </w:rPr>
              <w:t>日</w:t>
            </w:r>
          </w:p>
        </w:tc>
      </w:tr>
    </w:tbl>
    <w:p w:rsidR="002D0EB3" w:rsidRPr="005A5DF2" w:rsidRDefault="00BB093A" w:rsidP="005A5DF2">
      <w:pPr>
        <w:widowControl/>
        <w:tabs>
          <w:tab w:val="left" w:pos="1333"/>
          <w:tab w:val="left" w:pos="3793"/>
          <w:tab w:val="left" w:pos="5853"/>
        </w:tabs>
        <w:jc w:val="left"/>
        <w:rPr>
          <w:rFonts w:asciiTheme="minorEastAsia" w:eastAsiaTheme="minorEastAsia" w:hAnsiTheme="minorEastAsia"/>
          <w:kern w:val="0"/>
          <w:szCs w:val="21"/>
        </w:rPr>
      </w:pPr>
      <w:r w:rsidRPr="005A5DF2">
        <w:rPr>
          <w:rFonts w:asciiTheme="minorEastAsia" w:eastAsiaTheme="minorEastAsia" w:hAnsiTheme="minorEastAsia" w:hint="eastAsia"/>
          <w:kern w:val="0"/>
          <w:szCs w:val="21"/>
        </w:rPr>
        <w:t>填报人：方涔静</w:t>
      </w:r>
      <w:r w:rsidRPr="005A5DF2">
        <w:rPr>
          <w:rFonts w:asciiTheme="minorEastAsia" w:eastAsiaTheme="minorEastAsia" w:hAnsiTheme="minorEastAsia"/>
          <w:kern w:val="0"/>
          <w:szCs w:val="21"/>
        </w:rPr>
        <w:t xml:space="preserve">           </w:t>
      </w:r>
      <w:r w:rsidRPr="005A5DF2">
        <w:rPr>
          <w:rFonts w:asciiTheme="minorEastAsia" w:eastAsiaTheme="minorEastAsia" w:hAnsiTheme="minorEastAsia" w:hint="eastAsia"/>
          <w:kern w:val="0"/>
          <w:szCs w:val="21"/>
        </w:rPr>
        <w:t>联系电话：</w:t>
      </w:r>
      <w:r w:rsidRPr="005A5DF2">
        <w:rPr>
          <w:rFonts w:asciiTheme="minorEastAsia" w:eastAsiaTheme="minorEastAsia" w:hAnsiTheme="minorEastAsia"/>
          <w:kern w:val="0"/>
          <w:szCs w:val="21"/>
        </w:rPr>
        <w:t xml:space="preserve">13973613560   </w:t>
      </w:r>
      <w:r w:rsidR="005A5DF2">
        <w:rPr>
          <w:rFonts w:asciiTheme="minorEastAsia" w:eastAsiaTheme="minorEastAsia" w:hAnsiTheme="minorEastAsia" w:hint="eastAsia"/>
          <w:kern w:val="0"/>
          <w:szCs w:val="21"/>
        </w:rPr>
        <w:t xml:space="preserve">    </w:t>
      </w:r>
      <w:r w:rsidRPr="005A5DF2">
        <w:rPr>
          <w:rFonts w:asciiTheme="minorEastAsia" w:eastAsiaTheme="minorEastAsia" w:hAnsiTheme="minorEastAsia"/>
          <w:kern w:val="0"/>
          <w:szCs w:val="21"/>
        </w:rPr>
        <w:t xml:space="preserve"> </w:t>
      </w:r>
      <w:r w:rsidRPr="005A5DF2">
        <w:rPr>
          <w:rFonts w:asciiTheme="minorEastAsia" w:eastAsiaTheme="minorEastAsia" w:hAnsiTheme="minorEastAsia" w:hint="eastAsia"/>
          <w:kern w:val="0"/>
          <w:szCs w:val="21"/>
        </w:rPr>
        <w:t>填报日期：</w:t>
      </w:r>
      <w:r w:rsidRPr="005A5DF2">
        <w:rPr>
          <w:rFonts w:asciiTheme="minorEastAsia" w:eastAsiaTheme="minorEastAsia" w:hAnsiTheme="minorEastAsia"/>
          <w:kern w:val="0"/>
          <w:szCs w:val="21"/>
        </w:rPr>
        <w:t>2017.5.2</w:t>
      </w:r>
    </w:p>
    <w:sectPr w:rsidR="002D0EB3" w:rsidRPr="005A5DF2" w:rsidSect="002D0E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A93" w:rsidRDefault="00CD3A93" w:rsidP="005A5DF2">
      <w:r>
        <w:separator/>
      </w:r>
    </w:p>
  </w:endnote>
  <w:endnote w:type="continuationSeparator" w:id="1">
    <w:p w:rsidR="00CD3A93" w:rsidRDefault="00CD3A93" w:rsidP="005A5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A93" w:rsidRDefault="00CD3A93" w:rsidP="005A5DF2">
      <w:r>
        <w:separator/>
      </w:r>
    </w:p>
  </w:footnote>
  <w:footnote w:type="continuationSeparator" w:id="1">
    <w:p w:rsidR="00CD3A93" w:rsidRDefault="00CD3A93" w:rsidP="005A5D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093A"/>
    <w:rsid w:val="000C2BD6"/>
    <w:rsid w:val="002D0EB3"/>
    <w:rsid w:val="005A5DF2"/>
    <w:rsid w:val="00BB093A"/>
    <w:rsid w:val="00C44C4B"/>
    <w:rsid w:val="00CD3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3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DF2"/>
    <w:rPr>
      <w:rFonts w:ascii="Calibri" w:eastAsia="宋体" w:hAnsi="Calibri" w:cs="Times New Roman"/>
      <w:sz w:val="18"/>
      <w:szCs w:val="18"/>
    </w:rPr>
  </w:style>
  <w:style w:type="paragraph" w:styleId="a4">
    <w:name w:val="footer"/>
    <w:basedOn w:val="a"/>
    <w:link w:val="Char0"/>
    <w:uiPriority w:val="99"/>
    <w:semiHidden/>
    <w:unhideWhenUsed/>
    <w:rsid w:val="005A5D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DF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B34D-001A-4183-BE4E-513AAC21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2017-05-18T08:16:00Z</dcterms:created>
  <dcterms:modified xsi:type="dcterms:W3CDTF">2017-05-18T08:38:00Z</dcterms:modified>
</cp:coreProperties>
</file>